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Arial" w:eastAsia="Times New Roman" w:hAnsi="Arial" w:cs="Arial"/>
          <w:sz w:val="36"/>
          <w:szCs w:val="36"/>
        </w:rPr>
        <w:id w:val="-87793024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/>
          <w:sz w:val="28"/>
          <w:szCs w:val="28"/>
        </w:rPr>
      </w:sdtEndPr>
      <w:sdtContent>
        <w:p w:rsidR="00B24FE5" w:rsidRDefault="00B24FE5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7" type="#_x0000_t202" style="position:absolute;margin-left:0;margin-top:.6pt;width:514.8pt;height:138pt;z-index:25166028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" filled="f" stroked="f">
                <v:path arrowok="t"/>
                <v:textbox>
                  <w:txbxContent>
                    <w:p w:rsidR="00B24FE5" w:rsidRDefault="00B24FE5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Codes, Standards and Regulations</w:t>
                      </w:r>
                    </w:p>
                    <w:p w:rsidR="00B24FE5" w:rsidRDefault="00B24FE5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Final Exam Study Guide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pict>
              <v:shape id="TextBox 1" o:spid="_x0000_s1026" type="#_x0000_t202" style="position:absolute;margin-left:0;margin-top:151.2pt;width:481.65pt;height:38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" filled="f" stroked="f">
                <v:textbox>
                  <w:txbxContent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ACADs (08-006</w:t>
                      </w:r>
                      <w:proofErr w:type="gramStart"/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)  Covered</w:t>
                      </w:r>
                      <w:proofErr w:type="gramEnd"/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tbl>
                      <w:tblPr>
                        <w:tblW w:w="4230" w:type="pct"/>
                        <w:jc w:val="center"/>
                        <w:tblCellMar>
                          <w:left w:w="0" w:type="dxa"/>
                          <w:right w:w="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1020"/>
                        <w:gridCol w:w="1021"/>
                        <w:gridCol w:w="1021"/>
                        <w:gridCol w:w="1020"/>
                        <w:gridCol w:w="1020"/>
                        <w:gridCol w:w="1020"/>
                        <w:gridCol w:w="1020"/>
                        <w:gridCol w:w="1020"/>
                      </w:tblGrid>
                      <w:tr w:rsidR="00B24FE5" w:rsidRPr="001D11B4" w:rsidTr="00F2163C">
                        <w:trPr>
                          <w:trHeight w:val="585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B24FE5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B24FE5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bookmarkStart w:id="0" w:name="_GoBack"/>
                        <w:bookmarkEnd w:id="0"/>
                      </w:tr>
                      <w:tr w:rsidR="00B24FE5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B24FE5" w:rsidRPr="001D11B4" w:rsidRDefault="00B24FE5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Keywords</w:t>
                      </w:r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Description</w:t>
                      </w:r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B24FE5" w:rsidRPr="001D11B4" w:rsidRDefault="00B24FE5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Supporting Material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drawing>
              <wp:inline distT="0" distB="0" distL="0" distR="0" wp14:anchorId="21B29A9D" wp14:editId="5BE24D07">
                <wp:extent cx="5943600" cy="7691755"/>
                <wp:effectExtent l="0" t="0" r="0" b="444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cument background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769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24FE5" w:rsidRDefault="00B24FE5"/>
        <w:p w:rsidR="00B24FE5" w:rsidRDefault="00B24FE5">
          <w:pPr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br w:type="page"/>
          </w:r>
        </w:p>
      </w:sdtContent>
    </w:sdt>
    <w:p w:rsidR="00D75F5B" w:rsidRPr="00060FB2" w:rsidRDefault="00060FB2" w:rsidP="00060FB2">
      <w:pPr>
        <w:jc w:val="center"/>
        <w:rPr>
          <w:b/>
          <w:sz w:val="28"/>
          <w:szCs w:val="28"/>
        </w:rPr>
      </w:pPr>
      <w:r w:rsidRPr="00060FB2">
        <w:rPr>
          <w:b/>
          <w:sz w:val="28"/>
          <w:szCs w:val="28"/>
        </w:rPr>
        <w:lastRenderedPageBreak/>
        <w:t>NE 1</w:t>
      </w:r>
      <w:r w:rsidR="00DC7A78">
        <w:rPr>
          <w:b/>
          <w:sz w:val="28"/>
          <w:szCs w:val="28"/>
        </w:rPr>
        <w:t>27</w:t>
      </w:r>
      <w:r w:rsidRPr="00060FB2">
        <w:rPr>
          <w:b/>
          <w:sz w:val="28"/>
          <w:szCs w:val="28"/>
        </w:rPr>
        <w:t xml:space="preserve"> </w:t>
      </w:r>
      <w:r w:rsidR="00DC7A78">
        <w:rPr>
          <w:b/>
          <w:sz w:val="28"/>
          <w:szCs w:val="28"/>
        </w:rPr>
        <w:t>CODES, STANDARDS, &amp; REGULATIONS</w:t>
      </w:r>
    </w:p>
    <w:p w:rsidR="00060FB2" w:rsidRDefault="00424EA3" w:rsidP="00060F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FINAL EXAM</w:t>
      </w:r>
      <w:r w:rsidR="00060FB2" w:rsidRPr="00060FB2">
        <w:rPr>
          <w:b/>
          <w:sz w:val="28"/>
          <w:szCs w:val="28"/>
        </w:rPr>
        <w:t xml:space="preserve"> STUDY GUIDE</w:t>
      </w:r>
    </w:p>
    <w:p w:rsidR="001C7A43" w:rsidRPr="00DC7A78" w:rsidRDefault="00DC7A78" w:rsidP="00DC7A78">
      <w:pPr>
        <w:rPr>
          <w:i/>
        </w:rPr>
      </w:pPr>
      <w:r w:rsidRPr="00DC7A78">
        <w:rPr>
          <w:i/>
        </w:rPr>
        <w:t>Open book, open notes – but don’t use this as an excuse not to study!!!</w:t>
      </w:r>
    </w:p>
    <w:p w:rsidR="00DC7A78" w:rsidRDefault="00DC7A78" w:rsidP="00DC7A78">
      <w:pPr>
        <w:pStyle w:val="ListParagraph"/>
        <w:numPr>
          <w:ilvl w:val="0"/>
          <w:numId w:val="10"/>
        </w:numPr>
      </w:pPr>
      <w:r>
        <w:t>Main purposes for codes:  ensure quality, standardization, safety</w:t>
      </w:r>
    </w:p>
    <w:p w:rsidR="00DC7A78" w:rsidRDefault="00DC7A78" w:rsidP="00DC7A78">
      <w:pPr>
        <w:pStyle w:val="ListParagraph"/>
        <w:numPr>
          <w:ilvl w:val="0"/>
          <w:numId w:val="10"/>
        </w:numPr>
      </w:pPr>
      <w:r>
        <w:t>Definitions: code, standard, specification, procedure, regulation, quality assurance, quality control</w:t>
      </w:r>
    </w:p>
    <w:p w:rsidR="00DC7A78" w:rsidRDefault="00DC7A78" w:rsidP="00DC7A78">
      <w:pPr>
        <w:pStyle w:val="ListParagraph"/>
        <w:numPr>
          <w:ilvl w:val="0"/>
          <w:numId w:val="10"/>
        </w:numPr>
      </w:pPr>
      <w:r>
        <w:t>CFR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What is it?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General format (50 titles, divided into chapters, parts, subparts)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 xml:space="preserve">Updated annually 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Legally binding</w:t>
      </w:r>
    </w:p>
    <w:p w:rsidR="00DC7A78" w:rsidRDefault="00DC7A78" w:rsidP="00DC7A78">
      <w:pPr>
        <w:pStyle w:val="ListParagraph"/>
        <w:numPr>
          <w:ilvl w:val="0"/>
          <w:numId w:val="10"/>
        </w:numPr>
      </w:pPr>
      <w:r>
        <w:t>4 steps in the energy process (see power point)</w:t>
      </w:r>
    </w:p>
    <w:p w:rsidR="00DC7A78" w:rsidRDefault="00DC7A78" w:rsidP="00DC7A78">
      <w:pPr>
        <w:pStyle w:val="ListParagraph"/>
        <w:numPr>
          <w:ilvl w:val="0"/>
          <w:numId w:val="10"/>
        </w:numPr>
      </w:pPr>
      <w:r>
        <w:t>Regulation of the nuclear power industry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Title 10 of the CFR (NRC)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Which part contains enforcement policy?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Significance of and severity levels of violations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Types of enforcement actions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NRC review of plant QA programs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Key NRC licensing activities/other responsibilities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Major incidences</w:t>
      </w:r>
    </w:p>
    <w:p w:rsidR="00DC7A78" w:rsidRDefault="00DC7A78" w:rsidP="00DC7A78">
      <w:pPr>
        <w:pStyle w:val="ListParagraph"/>
        <w:numPr>
          <w:ilvl w:val="2"/>
          <w:numId w:val="10"/>
        </w:numPr>
      </w:pPr>
      <w:r>
        <w:t>Three Mile Island – year of occurrence, affect on NRC regulations</w:t>
      </w:r>
    </w:p>
    <w:p w:rsidR="00DC7A78" w:rsidRDefault="00DC7A78" w:rsidP="00DC7A78">
      <w:pPr>
        <w:pStyle w:val="ListParagraph"/>
        <w:numPr>
          <w:ilvl w:val="2"/>
          <w:numId w:val="10"/>
        </w:numPr>
      </w:pPr>
      <w:r>
        <w:t xml:space="preserve">Chernobyl – year of occurrence </w:t>
      </w:r>
    </w:p>
    <w:p w:rsidR="00DC7A78" w:rsidRDefault="00DC7A78" w:rsidP="00DC7A78">
      <w:pPr>
        <w:pStyle w:val="ListParagraph"/>
        <w:numPr>
          <w:ilvl w:val="1"/>
          <w:numId w:val="10"/>
        </w:numPr>
      </w:pPr>
      <w:r>
        <w:t>NRC Regulatory Guides, NUREGs, PSARs, FSARs – what are these?</w:t>
      </w:r>
    </w:p>
    <w:p w:rsidR="00DC7A78" w:rsidRDefault="00DC7A78" w:rsidP="00DC7A78">
      <w:pPr>
        <w:pStyle w:val="ListParagraph"/>
        <w:numPr>
          <w:ilvl w:val="0"/>
          <w:numId w:val="10"/>
        </w:numPr>
      </w:pPr>
      <w:r>
        <w:t>ASME BPVC – general information (reference test 2)</w:t>
      </w:r>
    </w:p>
    <w:p w:rsidR="00DC7A78" w:rsidRDefault="00FC2FD1" w:rsidP="00DC7A78">
      <w:pPr>
        <w:pStyle w:val="ListParagraph"/>
        <w:numPr>
          <w:ilvl w:val="0"/>
          <w:numId w:val="10"/>
        </w:numPr>
      </w:pPr>
      <w:r>
        <w:t>Types of certified boiler inspectors (per National Board of B &amp; PV Inspectors)</w:t>
      </w:r>
    </w:p>
    <w:p w:rsidR="00FC2FD1" w:rsidRDefault="00FC2FD1" w:rsidP="00FC2FD1">
      <w:pPr>
        <w:pStyle w:val="ListParagraph"/>
      </w:pPr>
    </w:p>
    <w:p w:rsidR="00DC7A78" w:rsidRDefault="00FC2FD1" w:rsidP="00FC2FD1">
      <w:pPr>
        <w:pStyle w:val="ListParagraph"/>
        <w:numPr>
          <w:ilvl w:val="0"/>
          <w:numId w:val="10"/>
        </w:numPr>
      </w:pPr>
      <w:r>
        <w:t>Other Standards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Know what codes cover, couple key facts about each organization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NFPA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NFPA 101 – Life Safety Code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NFPA 70 – National Electric Code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 xml:space="preserve">ASTM 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Standards for testing and materials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E-07 – Nondestructive Testing Committee; E-11 – Quality and Statistics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AWS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Goal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D.1.1 – Structural Welding code (one of most consulted codes in the world)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AWS QC1 – Standard for AWS Certification of Welding Inspectors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AWS B5.1 – Specification for the Qualification of Welding Inspectors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Qualification vs. certification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Definitions:  QA, QA audit, QA surveillance, QC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General requirements for certification: work experience, near/color vision, satisfactory completion of exams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 xml:space="preserve">Renewal requirements 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ANSI N45.2 series, ANSI N18.1 series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ISO 9000 family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SNT-TC-1A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ATA Specifications 105, 107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AIA NAS 410, NAS 999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IEEE – class 1E equipment</w:t>
      </w:r>
    </w:p>
    <w:p w:rsidR="00FC2FD1" w:rsidRDefault="00FC2FD1" w:rsidP="00FC2FD1">
      <w:pPr>
        <w:pStyle w:val="ListParagraph"/>
        <w:numPr>
          <w:ilvl w:val="0"/>
          <w:numId w:val="10"/>
        </w:numPr>
      </w:pPr>
      <w:r>
        <w:t>Utility Procedures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Required to: ensure compliance with licensing requirements, establish procedure controls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Goal – safe, reliable, efficient operation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Types of procedures</w:t>
      </w:r>
    </w:p>
    <w:p w:rsidR="00FC2FD1" w:rsidRDefault="00FC2FD1" w:rsidP="00FC2FD1">
      <w:pPr>
        <w:pStyle w:val="ListParagraph"/>
        <w:numPr>
          <w:ilvl w:val="1"/>
          <w:numId w:val="10"/>
        </w:numPr>
      </w:pPr>
      <w:r>
        <w:t>Purpose of review and approval process to ensure: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Completeness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Accuracy</w:t>
      </w:r>
    </w:p>
    <w:p w:rsidR="00FC2FD1" w:rsidRDefault="00FC2FD1" w:rsidP="00FC2FD1">
      <w:pPr>
        <w:pStyle w:val="ListParagraph"/>
        <w:numPr>
          <w:ilvl w:val="2"/>
          <w:numId w:val="10"/>
        </w:numPr>
      </w:pPr>
      <w:r>
        <w:t>“</w:t>
      </w:r>
      <w:proofErr w:type="spellStart"/>
      <w:r>
        <w:t>Doability</w:t>
      </w:r>
      <w:proofErr w:type="spellEnd"/>
      <w:r>
        <w:t>” (feasibility, can be performed</w:t>
      </w:r>
      <w:proofErr w:type="gramStart"/>
      <w:r>
        <w:t>)</w:t>
      </w:r>
      <w:r w:rsidR="005E58F7">
        <w:t xml:space="preserve">  (</w:t>
      </w:r>
      <w:proofErr w:type="gramEnd"/>
      <w:r w:rsidR="005E58F7">
        <w:t xml:space="preserve">while </w:t>
      </w:r>
      <w:proofErr w:type="spellStart"/>
      <w:r w:rsidR="005E58F7">
        <w:t>doability</w:t>
      </w:r>
      <w:proofErr w:type="spellEnd"/>
      <w:r w:rsidR="005E58F7">
        <w:t xml:space="preserve"> may not be a word, doable is!)</w:t>
      </w:r>
    </w:p>
    <w:p w:rsidR="00FC2FD1" w:rsidRDefault="005E58F7" w:rsidP="005E58F7">
      <w:pPr>
        <w:pStyle w:val="ListParagraph"/>
        <w:numPr>
          <w:ilvl w:val="1"/>
          <w:numId w:val="10"/>
        </w:numPr>
      </w:pPr>
      <w:r>
        <w:t>QAP - Quality Assurance Program (or Plan)</w:t>
      </w:r>
    </w:p>
    <w:p w:rsidR="005E58F7" w:rsidRDefault="005E58F7" w:rsidP="005E58F7">
      <w:pPr>
        <w:pStyle w:val="ListParagraph"/>
        <w:numPr>
          <w:ilvl w:val="2"/>
          <w:numId w:val="10"/>
        </w:numPr>
      </w:pPr>
      <w:r>
        <w:t>Purpose</w:t>
      </w:r>
    </w:p>
    <w:p w:rsidR="005E58F7" w:rsidRDefault="005E58F7" w:rsidP="005E58F7">
      <w:pPr>
        <w:pStyle w:val="ListParagraph"/>
        <w:numPr>
          <w:ilvl w:val="2"/>
          <w:numId w:val="10"/>
        </w:numPr>
      </w:pPr>
      <w:r>
        <w:t>Relationship to regulatory requirements and national codes and standards</w:t>
      </w:r>
    </w:p>
    <w:p w:rsidR="005E58F7" w:rsidRDefault="005E58F7" w:rsidP="005E58F7">
      <w:pPr>
        <w:pStyle w:val="ListParagraph"/>
        <w:numPr>
          <w:ilvl w:val="1"/>
          <w:numId w:val="10"/>
        </w:numPr>
      </w:pPr>
      <w:r>
        <w:t>Corrective action program goal</w:t>
      </w:r>
    </w:p>
    <w:p w:rsidR="005E58F7" w:rsidRDefault="005E58F7" w:rsidP="005E58F7">
      <w:pPr>
        <w:pStyle w:val="ListParagraph"/>
        <w:numPr>
          <w:ilvl w:val="1"/>
          <w:numId w:val="10"/>
        </w:numPr>
      </w:pPr>
      <w:r>
        <w:t>3 broad areas o NRC over</w:t>
      </w:r>
      <w:r w:rsidR="00B964FB">
        <w:t>-</w:t>
      </w:r>
      <w:r>
        <w:t>site</w:t>
      </w:r>
    </w:p>
    <w:p w:rsidR="005E58F7" w:rsidRDefault="005E58F7" w:rsidP="005E58F7">
      <w:pPr>
        <w:pStyle w:val="ListParagraph"/>
        <w:numPr>
          <w:ilvl w:val="1"/>
          <w:numId w:val="10"/>
        </w:numPr>
      </w:pPr>
      <w:r>
        <w:t>5 elements of QA program</w:t>
      </w:r>
    </w:p>
    <w:p w:rsidR="005E58F7" w:rsidRDefault="005E58F7" w:rsidP="005E58F7">
      <w:pPr>
        <w:pStyle w:val="ListParagraph"/>
        <w:numPr>
          <w:ilvl w:val="1"/>
          <w:numId w:val="10"/>
        </w:numPr>
      </w:pPr>
      <w:r>
        <w:t>Broad goal of QA program – “achieve both what we want to do (generate power) and what we must do (assure safety by complying with regulations”</w:t>
      </w:r>
    </w:p>
    <w:sectPr w:rsidR="005E58F7" w:rsidSect="00B24FE5">
      <w:pgSz w:w="12240" w:h="15840"/>
      <w:pgMar w:top="720" w:right="1152" w:bottom="72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3207A"/>
    <w:multiLevelType w:val="hybridMultilevel"/>
    <w:tmpl w:val="3F4EE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57B39"/>
    <w:multiLevelType w:val="hybridMultilevel"/>
    <w:tmpl w:val="F710A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42317"/>
    <w:multiLevelType w:val="hybridMultilevel"/>
    <w:tmpl w:val="BB0A1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3262C6"/>
    <w:multiLevelType w:val="hybridMultilevel"/>
    <w:tmpl w:val="38822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237968"/>
    <w:multiLevelType w:val="hybridMultilevel"/>
    <w:tmpl w:val="A126D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5344B6"/>
    <w:multiLevelType w:val="hybridMultilevel"/>
    <w:tmpl w:val="71705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542FA5"/>
    <w:multiLevelType w:val="hybridMultilevel"/>
    <w:tmpl w:val="16448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B703C"/>
    <w:multiLevelType w:val="hybridMultilevel"/>
    <w:tmpl w:val="16A63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0E055C"/>
    <w:multiLevelType w:val="hybridMultilevel"/>
    <w:tmpl w:val="A4606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765928"/>
    <w:multiLevelType w:val="hybridMultilevel"/>
    <w:tmpl w:val="57B89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67C97"/>
    <w:multiLevelType w:val="hybridMultilevel"/>
    <w:tmpl w:val="F9967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A6D7C"/>
    <w:multiLevelType w:val="hybridMultilevel"/>
    <w:tmpl w:val="DD605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6A258E"/>
    <w:multiLevelType w:val="hybridMultilevel"/>
    <w:tmpl w:val="D14E1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CE4442"/>
    <w:multiLevelType w:val="hybridMultilevel"/>
    <w:tmpl w:val="C308A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9"/>
  </w:num>
  <w:num w:numId="5">
    <w:abstractNumId w:val="7"/>
  </w:num>
  <w:num w:numId="6">
    <w:abstractNumId w:val="11"/>
  </w:num>
  <w:num w:numId="7">
    <w:abstractNumId w:val="2"/>
  </w:num>
  <w:num w:numId="8">
    <w:abstractNumId w:val="8"/>
  </w:num>
  <w:num w:numId="9">
    <w:abstractNumId w:val="1"/>
  </w:num>
  <w:num w:numId="10">
    <w:abstractNumId w:val="3"/>
  </w:num>
  <w:num w:numId="11">
    <w:abstractNumId w:val="13"/>
  </w:num>
  <w:num w:numId="12">
    <w:abstractNumId w:val="10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060FB2"/>
    <w:rsid w:val="00015025"/>
    <w:rsid w:val="00060FB2"/>
    <w:rsid w:val="001C6E61"/>
    <w:rsid w:val="001C7A43"/>
    <w:rsid w:val="00424EA3"/>
    <w:rsid w:val="00451850"/>
    <w:rsid w:val="00551AAC"/>
    <w:rsid w:val="00565173"/>
    <w:rsid w:val="005E58F7"/>
    <w:rsid w:val="0078193E"/>
    <w:rsid w:val="00867EC1"/>
    <w:rsid w:val="008B518C"/>
    <w:rsid w:val="008E189A"/>
    <w:rsid w:val="00A1163E"/>
    <w:rsid w:val="00A40D03"/>
    <w:rsid w:val="00AA2DC3"/>
    <w:rsid w:val="00B24FE5"/>
    <w:rsid w:val="00B964FB"/>
    <w:rsid w:val="00BA7558"/>
    <w:rsid w:val="00D01539"/>
    <w:rsid w:val="00D75F5B"/>
    <w:rsid w:val="00DA55DE"/>
    <w:rsid w:val="00DC7A78"/>
    <w:rsid w:val="00E36C29"/>
    <w:rsid w:val="00FC2FD1"/>
    <w:rsid w:val="00FF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F5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FB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2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</dc:creator>
  <cp:lastModifiedBy>Peggy Hines IRSC</cp:lastModifiedBy>
  <cp:revision>6</cp:revision>
  <cp:lastPrinted>2010-12-08T04:07:00Z</cp:lastPrinted>
  <dcterms:created xsi:type="dcterms:W3CDTF">2010-12-08T03:42:00Z</dcterms:created>
  <dcterms:modified xsi:type="dcterms:W3CDTF">2013-03-22T13:04:00Z</dcterms:modified>
</cp:coreProperties>
</file>